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17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GEEF EEN PC</w:t>
        <w:br/>
        <w:t>EEN TWEEDE LEVEN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Onderhoud • beoordelen • upgraden • wissen • hergebruik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GO! atheneum Oudenaarde • PCCraft</w:t>
            </w:r>
          </w:p>
        </w:tc>
      </w:tr>
    </w:tbl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Herkomst, eigenaarschap en datarisico vóór techniek controleren.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technische nulmeting uitvoeren.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Herstellen, upgraden, hergebruiken of recycleren onderbouwd kiezen.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Windows 11-geschiktheid en Ubuntu als alternatief beoordelen.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Verwijderen, formatteren, clear, purge en destroy onderscheiden.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refurbishactie uitvoeren, testen en rapporteren.</w:t>
      </w:r>
    </w:p>
    <w:p>
      <w:pPr>
        <w:pStyle w:val="Heading1"/>
      </w:pPr>
      <w:r>
        <w:t>1. Intake vóór techniek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Refurbishment omvat intake, test, beslissing, sanitization en overdracht.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47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Notitie</w:t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eigenaar/toestemming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model en serienummer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herkomst/assetnummer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aanwezige gebruikers/data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account- of BIOS-lock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licenties/accessoires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gewenste bestemming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Geen onbekend of niet-toegewezen toestel openen, wissen of hergebruiken.</w:t>
            </w:r>
          </w:p>
        </w:tc>
      </w:tr>
    </w:tbl>
    <w:p>
      <w:pPr>
        <w:pStyle w:val="Heading1"/>
      </w:pPr>
      <w:r>
        <w:t>2. Technische nulmeting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Meet de toestand vóór onderhoud of upgrades.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475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Test/resultaat</w:t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POST/UEFI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CPU/RAM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 en SMART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temperatuur/geluid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beeld/audio/USB/netwerk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behuizing/kabels/stof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batterij indien laptop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46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Windows/licentie/updates</w:t>
            </w:r>
          </w:p>
        </w:tc>
        <w:tc>
          <w:tcPr>
            <w:tcW w:type="dxa" w:w="475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3. Veilig onderhoud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Spanningsloos, ESD-veilig en met gecontroleerde luchtstroom reinigen.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Juist</w:t>
            </w:r>
          </w:p>
        </w:tc>
        <w:tc>
          <w:tcPr>
            <w:tcW w:type="dxa" w:w="46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Niet doen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buiten of met stofopvang werken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stof door lokaal blazen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ventilator blokkeren bij luchtstroom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fan extreem laten draaien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middel op doek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vloeistof rechtstreeks spuiten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filters en ventilatieopeningen reinigen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PSU/adapter/monitor openen</w:t>
            </w:r>
          </w:p>
        </w:tc>
      </w:tr>
      <w:tr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kabels en connectoren visueel controleren</w:t>
            </w:r>
          </w:p>
        </w:tc>
        <w:tc>
          <w:tcPr>
            <w:tcW w:type="dxa" w:w="46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onbekende contactmiddelen gebruiken</w:t>
            </w:r>
          </w:p>
        </w:tc>
      </w:tr>
    </w:tbl>
    <w:p>
      <w:pPr>
        <w:pStyle w:val="Heading1"/>
      </w:pPr>
      <w:r>
        <w:t>4. Herstellen, upgraden of vervangen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Beslis op doel, kost, betrouwbaarheid, levensduur en milieuwinst.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53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Vraag</w:t>
            </w:r>
          </w:p>
        </w:tc>
        <w:tc>
          <w:tcPr>
            <w:tcW w:type="dxa" w:w="40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Antwoord/bewijs</w:t>
            </w:r>
          </w:p>
        </w:tc>
      </w:tr>
      <w:tr>
        <w:tc>
          <w:tcPr>
            <w:tcW w:type="dxa" w:w="53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voldoet CPU/platform voor doel?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3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 en opslag voldoende/upgradebaar?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3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zijn onderdelen betrouwbaar verkrijgbaar?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3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wat kost totaal inclusief arbeid?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3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hoeveel nuttige levensduur verwacht je?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3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energieverbruik en geluid aanvaardbaar?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53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data veilig te behandelen?</w:t>
            </w:r>
          </w:p>
        </w:tc>
        <w:tc>
          <w:tcPr>
            <w:tcW w:type="dxa" w:w="40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1"/>
      </w:pPr>
      <w:r>
        <w:t>5. Windows 11 of Ubuntu?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Windows 11 vraagt ondersteunde CPU, TPM 2.0, UEFI/Secure Boot, RAM en opslag.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Route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Wanneer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11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toestel voldoet officieel en toepassingen vereisen/ondersteunen Windows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Ubuntu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gebruik, hardware, drivers, apps en beheer passen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onderdelen/donor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systeem als geheel niet zinvol maar onderdelen wel betrouwbaar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recyclage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veiligheid, defecten, data of kost maken hergebruik onverantwoord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GEEN BYPASS ALS STANDAARD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Microsoft raadt Windows 11 op niet-ondersteunde hardware af; ondersteuning en updates zijn niet gegarandeerd.</w:t>
            </w:r>
          </w:p>
        </w:tc>
      </w:tr>
    </w:tbl>
    <w:p>
      <w:r>
        <w:br w:type="page"/>
      </w:r>
    </w:p>
    <w:p>
      <w:pPr>
        <w:pStyle w:val="Heading1"/>
      </w:pPr>
      <w:r>
        <w:t>6. Upgrades met de meeste impact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SSD, voldoende RAM en goede koeling leveren vaak de grootste praktische winst.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01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Upgrade</w:t>
            </w:r>
          </w:p>
        </w:tc>
        <w:tc>
          <w:tcPr>
            <w:tcW w:type="dxa" w:w="374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Voorwaarde</w:t>
            </w:r>
          </w:p>
        </w:tc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 na afloop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HDD → SSD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interface, capaciteit, data-/installatieplan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boot/respons + SMART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DDR, slots, maximum, gebruiksdoel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capaciteit + geheugentest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koelonderhoud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temperatuur/lawaai rechtvaardigt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voor/na temperatuur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batterij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veilig, compatibel, economisch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battery report/laadtest</w:t>
            </w:r>
          </w:p>
        </w:tc>
      </w:tr>
      <w:tr>
        <w:tc>
          <w:tcPr>
            <w:tcW w:type="dxa" w:w="201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</w:t>
            </w:r>
          </w:p>
        </w:tc>
        <w:tc>
          <w:tcPr>
            <w:tcW w:type="dxa" w:w="374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ondersteunde kaart/antennes</w:t>
            </w:r>
          </w:p>
        </w:tc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verbindingstest</w:t>
            </w:r>
          </w:p>
        </w:tc>
      </w:tr>
    </w:tbl>
    <w:p>
      <w:pPr>
        <w:pStyle w:val="Heading1"/>
      </w:pPr>
      <w:r>
        <w:t>7. Verwijderen is niet wissen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Delete en quick format maken data niet automatisch onherstelbaar.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1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Niveau</w:t>
            </w:r>
          </w:p>
        </w:tc>
        <w:tc>
          <w:tcPr>
            <w:tcW w:type="dxa" w:w="72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Doel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delete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bestandstoegang verwijderen; geen sanitization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format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bestandssysteem opnieuw aanmaken; geen bewijs van veilige verwijdering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clear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bescherming tegen eenvoudige softwarematige recovery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purge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sterkere bescherming, vaak firmware-/cryptografische techniek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destroy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medium niet meer bruikbaar</w:t>
            </w:r>
          </w:p>
        </w:tc>
      </w:tr>
      <w:tr>
        <w:tc>
          <w:tcPr>
            <w:tcW w:type="dxa" w:w="21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verify/document</w:t>
            </w:r>
          </w:p>
        </w:tc>
        <w:tc>
          <w:tcPr>
            <w:tcW w:type="dxa" w:w="72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aantonen dat gekozen methode slaagde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BELEID BESLIST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Kies methode volgens gevoeligheid, medium, hergebruik buiten/binnen organisatie en schoolbeleid.</w:t>
            </w:r>
          </w:p>
        </w:tc>
      </w:tr>
    </w:tbl>
    <w:p>
      <w:pPr>
        <w:pStyle w:val="Heading1"/>
      </w:pPr>
      <w:r>
        <w:t>8. HDD, SSD en sanitization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SSD’s hebben wear leveling en reserveblokken; gewoon overschrijven is niet hetzelfde als een geschikte sanitizefunctie.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02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Medium</w:t>
            </w:r>
          </w:p>
        </w:tc>
        <w:tc>
          <w:tcPr>
            <w:tcW w:type="dxa" w:w="63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Mogelijke route binnen beleid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HDD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goedgekeurde clear/purge-tool + verificatie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SSD/NVMe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goedgekeurde firmware sanitize/secure erase of cryptographic erase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versleutelde opslag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cryptographic erase alleen wanneer voorwaarden en sleutels goed beheerd zijn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defect medium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purge indien mogelijk; anders gecontroleerd destroy</w:t>
            </w:r>
          </w:p>
        </w:tc>
      </w:tr>
      <w:tr>
        <w:tc>
          <w:tcPr>
            <w:tcW w:type="dxa" w:w="302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belangrijke schooldata</w:t>
            </w:r>
          </w:p>
        </w:tc>
        <w:tc>
          <w:tcPr>
            <w:tcW w:type="dxa" w:w="63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alleen bevoegde procedure en registratie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LEERLINGLAB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Gebruik uitsluitend oefenmedia met kunstmatige data. Geen echte leerling-, personeels- of schoolgegevens wissen.</w:t>
            </w:r>
          </w:p>
        </w:tc>
      </w:tr>
    </w:tbl>
    <w:p>
      <w:r>
        <w:br w:type="page"/>
      </w:r>
    </w:p>
    <w:p>
      <w:pPr>
        <w:pStyle w:val="Heading1"/>
      </w:pPr>
      <w:r>
        <w:t>9. Refurbish-LAB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Intake → nulmeting → plan → goedkeuring → onderhoud/upgrade → sanitize/install → test.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7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Bewijs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intake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eigenaar, asset, data en bestemming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nulmeting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inventaris en testresultaten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beslissing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kost, doel en levensduur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uitvoering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fotolog + onderdelen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data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methode, tool, verificatie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software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ondersteund OS + updates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eindtest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volledige PCCraft-oplevercheck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1"/>
      </w:pPr>
      <w:r>
        <w:t>10. Voor en na vergelijken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upgrade wordt met meetbare resultaten verantwoord.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Meting</w:t>
            </w:r>
          </w:p>
        </w:tc>
        <w:tc>
          <w:tcPr>
            <w:tcW w:type="dxa" w:w="17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Voor</w:t>
            </w:r>
          </w:p>
        </w:tc>
        <w:tc>
          <w:tcPr>
            <w:tcW w:type="dxa" w:w="17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Na</w:t>
            </w:r>
          </w:p>
        </w:tc>
        <w:tc>
          <w:tcPr>
            <w:tcW w:type="dxa" w:w="273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Besluit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boot-/starttijd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vrije ruimte/SMART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RAM-capaciteit/test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temperatuur rust/load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geluid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functionele checklist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  <w:tc>
          <w:tcPr>
            <w:tcW w:type="dxa" w:w="273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p>
      <w:pPr>
        <w:pStyle w:val="Heading1"/>
      </w:pPr>
      <w:r>
        <w:t>11. Refurbishrapport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Koppel techniek, data, kost, duurzaamheid en bestemming.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60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Veld</w:t>
            </w:r>
          </w:p>
        </w:tc>
        <w:tc>
          <w:tcPr>
            <w:tcW w:type="dxa" w:w="576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In te vullen</w:t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asset/model/serial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toestand vóór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beslissing + motivatie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onderdelen/acties/kost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sanitization + verificatie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OS/licentie/updates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eindtest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bestemming/advies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360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datum + technicus</w:t>
            </w:r>
          </w:p>
        </w:tc>
        <w:tc>
          <w:tcPr>
            <w:tcW w:type="dxa" w:w="576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#17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oudere pc onderzoeken, veilig onderhouden, verantwoord upgraden en klaarmaken voor hergebruik.</w:t>
            </w:r>
          </w:p>
        </w:tc>
      </w:tr>
    </w:tbl>
    <w:p>
      <w:pPr>
        <w:pStyle w:val="Heading1"/>
      </w:pPr>
      <w:r>
        <w:t>Bronnen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Microsoft Support — Windows 11 requirements en PC Health Check.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NIST SP 800-88 Rev. 2 — Guidelines for Media Sanitization.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